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DB9D" w14:textId="68E778CE" w:rsidR="007046D0" w:rsidRPr="001958B1" w:rsidRDefault="007046D0">
      <w:pPr>
        <w:rPr>
          <w:sz w:val="36"/>
          <w:szCs w:val="36"/>
        </w:rPr>
      </w:pPr>
      <w:r w:rsidRPr="001958B1">
        <w:rPr>
          <w:sz w:val="36"/>
          <w:szCs w:val="36"/>
        </w:rPr>
        <w:t>CHECKLIST pH in bodem/substraat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245"/>
        <w:gridCol w:w="5068"/>
      </w:tblGrid>
      <w:tr w:rsidR="002643D7" w:rsidRPr="00B16E0A" w14:paraId="0B9B423B" w14:textId="77777777" w:rsidTr="00C6002D">
        <w:tc>
          <w:tcPr>
            <w:tcW w:w="3681" w:type="dxa"/>
          </w:tcPr>
          <w:p w14:paraId="2B1C84E3" w14:textId="24026650" w:rsidR="002643D7" w:rsidRPr="00B16E0A" w:rsidRDefault="007B6364">
            <w:pPr>
              <w:rPr>
                <w:sz w:val="28"/>
                <w:szCs w:val="28"/>
              </w:rPr>
            </w:pPr>
            <w:r w:rsidRPr="00B16E0A">
              <w:rPr>
                <w:sz w:val="28"/>
                <w:szCs w:val="28"/>
              </w:rPr>
              <w:t>Situatie</w:t>
            </w:r>
          </w:p>
        </w:tc>
        <w:tc>
          <w:tcPr>
            <w:tcW w:w="5245" w:type="dxa"/>
          </w:tcPr>
          <w:p w14:paraId="0022B157" w14:textId="401F78FE" w:rsidR="002643D7" w:rsidRPr="00B16E0A" w:rsidRDefault="00704778">
            <w:pPr>
              <w:rPr>
                <w:sz w:val="28"/>
                <w:szCs w:val="28"/>
              </w:rPr>
            </w:pPr>
            <w:r w:rsidRPr="00B16E0A">
              <w:rPr>
                <w:sz w:val="28"/>
                <w:szCs w:val="28"/>
              </w:rPr>
              <w:t>Effect op de pH</w:t>
            </w:r>
          </w:p>
        </w:tc>
        <w:tc>
          <w:tcPr>
            <w:tcW w:w="5068" w:type="dxa"/>
          </w:tcPr>
          <w:p w14:paraId="4DFA04E9" w14:textId="3C29B937" w:rsidR="002643D7" w:rsidRPr="00B16E0A" w:rsidRDefault="00FF5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de praktijk</w:t>
            </w:r>
          </w:p>
        </w:tc>
      </w:tr>
      <w:tr w:rsidR="002643D7" w:rsidRPr="00B16E0A" w14:paraId="5230D4D5" w14:textId="77777777" w:rsidTr="00C6002D">
        <w:tc>
          <w:tcPr>
            <w:tcW w:w="3681" w:type="dxa"/>
          </w:tcPr>
          <w:p w14:paraId="5E487C4B" w14:textId="7EA9E416" w:rsidR="002643D7" w:rsidRPr="00C662B5" w:rsidRDefault="00C662B5">
            <w:pPr>
              <w:rPr>
                <w:sz w:val="28"/>
                <w:szCs w:val="28"/>
              </w:rPr>
            </w:pPr>
            <w:r w:rsidRPr="00C662B5">
              <w:rPr>
                <w:sz w:val="28"/>
                <w:szCs w:val="28"/>
              </w:rPr>
              <w:t>Buffer in Veengronden</w:t>
            </w:r>
            <w:r w:rsidR="00246524">
              <w:rPr>
                <w:sz w:val="28"/>
                <w:szCs w:val="28"/>
              </w:rPr>
              <w:t xml:space="preserve"> en veensubstraat</w:t>
            </w:r>
          </w:p>
        </w:tc>
        <w:tc>
          <w:tcPr>
            <w:tcW w:w="5245" w:type="dxa"/>
          </w:tcPr>
          <w:p w14:paraId="1DD51F31" w14:textId="39ECA64E" w:rsidR="002643D7" w:rsidRPr="00C662B5" w:rsidRDefault="006E6712">
            <w:pPr>
              <w:rPr>
                <w:sz w:val="28"/>
                <w:szCs w:val="28"/>
              </w:rPr>
            </w:pPr>
            <w:r w:rsidRPr="006046EF">
              <w:rPr>
                <w:color w:val="00B050"/>
                <w:sz w:val="28"/>
                <w:szCs w:val="28"/>
              </w:rPr>
              <w:t>Stabiel door aanwezigheid organische zuren</w:t>
            </w:r>
          </w:p>
        </w:tc>
        <w:tc>
          <w:tcPr>
            <w:tcW w:w="5068" w:type="dxa"/>
          </w:tcPr>
          <w:p w14:paraId="141A5B64" w14:textId="5E462CBA" w:rsidR="002643D7" w:rsidRPr="00C662B5" w:rsidRDefault="008F1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 bekalken kan pH omhoog, pH is van nature laag.</w:t>
            </w:r>
          </w:p>
        </w:tc>
      </w:tr>
      <w:tr w:rsidR="002643D7" w:rsidRPr="00B16E0A" w14:paraId="045C4D5E" w14:textId="77777777" w:rsidTr="00C6002D">
        <w:tc>
          <w:tcPr>
            <w:tcW w:w="3681" w:type="dxa"/>
          </w:tcPr>
          <w:p w14:paraId="3661D07D" w14:textId="0156FC26" w:rsidR="002643D7" w:rsidRPr="00C662B5" w:rsidRDefault="008F1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Buffer </w:t>
            </w:r>
            <w:r w:rsidR="00951864">
              <w:rPr>
                <w:sz w:val="28"/>
                <w:szCs w:val="28"/>
              </w:rPr>
              <w:t xml:space="preserve">in </w:t>
            </w:r>
            <w:r w:rsidR="0033322B" w:rsidRPr="0033322B">
              <w:rPr>
                <w:sz w:val="28"/>
                <w:szCs w:val="28"/>
              </w:rPr>
              <w:t>kokosgruis, houtvezel en boomschors</w:t>
            </w:r>
          </w:p>
        </w:tc>
        <w:tc>
          <w:tcPr>
            <w:tcW w:w="5245" w:type="dxa"/>
          </w:tcPr>
          <w:p w14:paraId="61880E78" w14:textId="14366211" w:rsidR="002643D7" w:rsidRPr="00C662B5" w:rsidRDefault="0033322B">
            <w:pPr>
              <w:rPr>
                <w:sz w:val="28"/>
                <w:szCs w:val="28"/>
              </w:rPr>
            </w:pPr>
            <w:r w:rsidRPr="006046EF">
              <w:rPr>
                <w:color w:val="FFC000"/>
                <w:sz w:val="28"/>
                <w:szCs w:val="28"/>
              </w:rPr>
              <w:t>bufferen de pH doorgaans minder goed.</w:t>
            </w:r>
          </w:p>
        </w:tc>
        <w:tc>
          <w:tcPr>
            <w:tcW w:w="5068" w:type="dxa"/>
          </w:tcPr>
          <w:p w14:paraId="3BA0013D" w14:textId="42E52B5E" w:rsidR="002643D7" w:rsidRPr="00C662B5" w:rsidRDefault="0024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Omdat er weinig buffer is oppassen met </w:t>
            </w:r>
            <w:r w:rsidR="00BB3C07">
              <w:rPr>
                <w:sz w:val="28"/>
                <w:szCs w:val="28"/>
              </w:rPr>
              <w:t>voedingsoplossing  pH kan snel zakken.</w:t>
            </w:r>
          </w:p>
        </w:tc>
      </w:tr>
      <w:tr w:rsidR="002643D7" w:rsidRPr="00B16E0A" w14:paraId="01FE7CB2" w14:textId="77777777" w:rsidTr="00C6002D">
        <w:tc>
          <w:tcPr>
            <w:tcW w:w="3681" w:type="dxa"/>
          </w:tcPr>
          <w:p w14:paraId="6410B835" w14:textId="0DA9BB78" w:rsidR="002643D7" w:rsidRPr="00C662B5" w:rsidRDefault="00BB3C07">
            <w:pPr>
              <w:rPr>
                <w:sz w:val="28"/>
                <w:szCs w:val="28"/>
              </w:rPr>
            </w:pPr>
            <w:r w:rsidRPr="00BB3C07">
              <w:rPr>
                <w:sz w:val="28"/>
                <w:szCs w:val="28"/>
              </w:rPr>
              <w:t xml:space="preserve">Buffer in </w:t>
            </w:r>
            <w:r w:rsidR="006046EF" w:rsidRPr="006046EF">
              <w:rPr>
                <w:sz w:val="28"/>
                <w:szCs w:val="28"/>
              </w:rPr>
              <w:t>steenwol, perliet, puimsteen, lava</w:t>
            </w:r>
          </w:p>
        </w:tc>
        <w:tc>
          <w:tcPr>
            <w:tcW w:w="5245" w:type="dxa"/>
          </w:tcPr>
          <w:p w14:paraId="7077B7C5" w14:textId="288702E8" w:rsidR="002643D7" w:rsidRPr="00C662B5" w:rsidRDefault="0006357D">
            <w:pPr>
              <w:rPr>
                <w:sz w:val="28"/>
                <w:szCs w:val="28"/>
              </w:rPr>
            </w:pPr>
            <w:r w:rsidRPr="0006357D">
              <w:rPr>
                <w:color w:val="FF0000"/>
                <w:sz w:val="28"/>
                <w:szCs w:val="28"/>
              </w:rPr>
              <w:t>hebben bijna geen pH-buffer</w:t>
            </w:r>
          </w:p>
        </w:tc>
        <w:tc>
          <w:tcPr>
            <w:tcW w:w="5068" w:type="dxa"/>
          </w:tcPr>
          <w:p w14:paraId="3BD1FDB2" w14:textId="240AA0CE" w:rsidR="002643D7" w:rsidRPr="00C662B5" w:rsidRDefault="000341D2">
            <w:pPr>
              <w:rPr>
                <w:sz w:val="28"/>
                <w:szCs w:val="28"/>
              </w:rPr>
            </w:pPr>
            <w:r w:rsidRPr="000341D2">
              <w:rPr>
                <w:sz w:val="28"/>
                <w:szCs w:val="28"/>
              </w:rPr>
              <w:t>De pH kan hierdoor sterker stijgen of dalen. Het pH-gedrag van deze grondstoffen is moeilijker te voorspellen</w:t>
            </w:r>
            <w:r>
              <w:rPr>
                <w:sz w:val="28"/>
                <w:szCs w:val="28"/>
              </w:rPr>
              <w:t>. Steenwol kan zelfs oplossen.</w:t>
            </w:r>
          </w:p>
        </w:tc>
      </w:tr>
      <w:tr w:rsidR="002643D7" w:rsidRPr="00B16E0A" w14:paraId="7A90C740" w14:textId="77777777" w:rsidTr="00C6002D">
        <w:tc>
          <w:tcPr>
            <w:tcW w:w="3681" w:type="dxa"/>
          </w:tcPr>
          <w:p w14:paraId="1B0262C7" w14:textId="43302CF7" w:rsidR="002643D7" w:rsidRPr="00C662B5" w:rsidRDefault="00326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Potgrond maken</w:t>
            </w:r>
          </w:p>
        </w:tc>
        <w:tc>
          <w:tcPr>
            <w:tcW w:w="5245" w:type="dxa"/>
          </w:tcPr>
          <w:p w14:paraId="459422EB" w14:textId="3B0ECE81" w:rsidR="002643D7" w:rsidRPr="00C662B5" w:rsidRDefault="00D52ED2">
            <w:pPr>
              <w:rPr>
                <w:sz w:val="28"/>
                <w:szCs w:val="28"/>
              </w:rPr>
            </w:pPr>
            <w:r w:rsidRPr="00D52ED2">
              <w:rPr>
                <w:sz w:val="28"/>
                <w:szCs w:val="28"/>
              </w:rPr>
              <w:t>Elk gewas heeft voorkeur voor een bepaalde pH</w:t>
            </w:r>
          </w:p>
        </w:tc>
        <w:tc>
          <w:tcPr>
            <w:tcW w:w="5068" w:type="dxa"/>
          </w:tcPr>
          <w:p w14:paraId="5F0C6BCF" w14:textId="461BE8AD" w:rsidR="002643D7" w:rsidRPr="00621EDC" w:rsidRDefault="001958B1">
            <w:pPr>
              <w:rPr>
                <w:color w:val="FFC000"/>
                <w:sz w:val="28"/>
                <w:szCs w:val="28"/>
              </w:rPr>
            </w:pPr>
            <w:r w:rsidRPr="00621EDC">
              <w:rPr>
                <w:color w:val="FFC000"/>
                <w:sz w:val="28"/>
                <w:szCs w:val="28"/>
              </w:rPr>
              <w:t>Om de pH van een substraat op het gewenste pH-niveau te brengen, worden carbonaten (CO32-) toegevoegd die het zuur (H+) neutraliseren. Dat heet bekalken</w:t>
            </w:r>
          </w:p>
        </w:tc>
      </w:tr>
      <w:tr w:rsidR="002643D7" w:rsidRPr="00B16E0A" w14:paraId="40C35F24" w14:textId="77777777" w:rsidTr="00C6002D">
        <w:tc>
          <w:tcPr>
            <w:tcW w:w="3681" w:type="dxa"/>
          </w:tcPr>
          <w:p w14:paraId="1F38E766" w14:textId="59FBD0D5" w:rsidR="002643D7" w:rsidRPr="00C662B5" w:rsidRDefault="00CF2F43">
            <w:pPr>
              <w:rPr>
                <w:sz w:val="28"/>
                <w:szCs w:val="28"/>
              </w:rPr>
            </w:pPr>
            <w:r w:rsidRPr="00CF2F43">
              <w:rPr>
                <w:sz w:val="28"/>
                <w:szCs w:val="28"/>
              </w:rPr>
              <w:t>Verschil in kalkmeststoffen</w:t>
            </w:r>
          </w:p>
        </w:tc>
        <w:tc>
          <w:tcPr>
            <w:tcW w:w="5245" w:type="dxa"/>
          </w:tcPr>
          <w:p w14:paraId="6512055A" w14:textId="0E0718EC" w:rsidR="002643D7" w:rsidRPr="00C662B5" w:rsidRDefault="00E47149">
            <w:pPr>
              <w:rPr>
                <w:sz w:val="28"/>
                <w:szCs w:val="28"/>
              </w:rPr>
            </w:pPr>
            <w:r w:rsidRPr="00E47149">
              <w:rPr>
                <w:sz w:val="28"/>
                <w:szCs w:val="28"/>
              </w:rPr>
              <w:t>Calciumcarbonaat lost vrij slecht en dus langzamer op, terwijl magnesiumcarbonaat best goed en daarmee sneller oplost</w:t>
            </w:r>
          </w:p>
        </w:tc>
        <w:tc>
          <w:tcPr>
            <w:tcW w:w="5068" w:type="dxa"/>
          </w:tcPr>
          <w:p w14:paraId="7F642A9A" w14:textId="5650361E" w:rsidR="002643D7" w:rsidRPr="00C662B5" w:rsidRDefault="00295D8E">
            <w:pPr>
              <w:rPr>
                <w:sz w:val="28"/>
                <w:szCs w:val="28"/>
              </w:rPr>
            </w:pPr>
            <w:r w:rsidRPr="005F5E85">
              <w:rPr>
                <w:color w:val="FFC000"/>
                <w:sz w:val="28"/>
                <w:szCs w:val="28"/>
              </w:rPr>
              <w:t xml:space="preserve">Het kan tot een week na productie duren voordat een substraat een stabiele pH heeft bereikt </w:t>
            </w:r>
          </w:p>
        </w:tc>
      </w:tr>
      <w:tr w:rsidR="002643D7" w:rsidRPr="00B16E0A" w14:paraId="1DE83235" w14:textId="77777777" w:rsidTr="00C6002D">
        <w:tc>
          <w:tcPr>
            <w:tcW w:w="3681" w:type="dxa"/>
          </w:tcPr>
          <w:p w14:paraId="2225B209" w14:textId="62EBB832" w:rsidR="002643D7" w:rsidRPr="00C662B5" w:rsidRDefault="000A2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Meststoffen opname pH daalt</w:t>
            </w:r>
          </w:p>
        </w:tc>
        <w:tc>
          <w:tcPr>
            <w:tcW w:w="5245" w:type="dxa"/>
          </w:tcPr>
          <w:p w14:paraId="1B2BC176" w14:textId="4F423AA4" w:rsidR="002643D7" w:rsidRPr="007D5EC7" w:rsidRDefault="0026597F">
            <w:pPr>
              <w:rPr>
                <w:color w:val="FFC000"/>
                <w:sz w:val="28"/>
                <w:szCs w:val="28"/>
              </w:rPr>
            </w:pPr>
            <w:r w:rsidRPr="007D5EC7">
              <w:rPr>
                <w:color w:val="FFC000"/>
                <w:sz w:val="28"/>
                <w:szCs w:val="28"/>
              </w:rPr>
              <w:t>Meer Kationen(</w:t>
            </w:r>
            <w:r w:rsidR="00116BFB" w:rsidRPr="007D5EC7">
              <w:rPr>
                <w:color w:val="FFC000"/>
                <w:sz w:val="28"/>
                <w:szCs w:val="28"/>
              </w:rPr>
              <w:t>K+, Ca2+, Mg2+ en NH4+)  dan anionen, dan gaat de pH dalen</w:t>
            </w:r>
          </w:p>
        </w:tc>
        <w:tc>
          <w:tcPr>
            <w:tcW w:w="5068" w:type="dxa"/>
          </w:tcPr>
          <w:p w14:paraId="78A99C90" w14:textId="51483CB9" w:rsidR="002643D7" w:rsidRPr="00C662B5" w:rsidRDefault="007E2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de praktijk speel je vaa</w:t>
            </w:r>
            <w:r w:rsidR="001E513C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 xml:space="preserve"> met de verhouding </w:t>
            </w:r>
            <w:r w:rsidR="001E513C">
              <w:rPr>
                <w:sz w:val="28"/>
                <w:szCs w:val="28"/>
              </w:rPr>
              <w:t>Ammonium en Nitraat</w:t>
            </w:r>
          </w:p>
        </w:tc>
      </w:tr>
      <w:tr w:rsidR="002643D7" w:rsidRPr="00B16E0A" w14:paraId="3D6B26BA" w14:textId="77777777" w:rsidTr="00C6002D">
        <w:tc>
          <w:tcPr>
            <w:tcW w:w="3681" w:type="dxa"/>
          </w:tcPr>
          <w:p w14:paraId="6FDAD253" w14:textId="4BBEEE03" w:rsidR="002643D7" w:rsidRPr="00C662B5" w:rsidRDefault="00DE7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Meststoffen opname pH stijgt</w:t>
            </w:r>
          </w:p>
        </w:tc>
        <w:tc>
          <w:tcPr>
            <w:tcW w:w="5245" w:type="dxa"/>
          </w:tcPr>
          <w:p w14:paraId="38C3A766" w14:textId="6ECEDB6E" w:rsidR="002643D7" w:rsidRPr="007D5EC7" w:rsidRDefault="00DF61C0">
            <w:pPr>
              <w:rPr>
                <w:color w:val="FFC000"/>
                <w:sz w:val="28"/>
                <w:szCs w:val="28"/>
              </w:rPr>
            </w:pPr>
            <w:r w:rsidRPr="007D5EC7">
              <w:rPr>
                <w:color w:val="FFC000"/>
                <w:sz w:val="28"/>
                <w:szCs w:val="28"/>
              </w:rPr>
              <w:t>meer anionen (NO3-, SO42-, HPO4-) dan kationen, dan gaat de pH stijgen</w:t>
            </w:r>
          </w:p>
        </w:tc>
        <w:tc>
          <w:tcPr>
            <w:tcW w:w="5068" w:type="dxa"/>
          </w:tcPr>
          <w:p w14:paraId="44F9C79A" w14:textId="03AAED35" w:rsidR="002643D7" w:rsidRPr="00C662B5" w:rsidRDefault="001E513C">
            <w:pPr>
              <w:rPr>
                <w:sz w:val="28"/>
                <w:szCs w:val="28"/>
              </w:rPr>
            </w:pPr>
            <w:r w:rsidRPr="001E513C">
              <w:rPr>
                <w:sz w:val="28"/>
                <w:szCs w:val="28"/>
              </w:rPr>
              <w:t>In de praktijk speel je vaak met de verhouding Ammonium en Nitraat</w:t>
            </w:r>
          </w:p>
        </w:tc>
      </w:tr>
      <w:tr w:rsidR="002643D7" w:rsidRPr="00B16E0A" w14:paraId="00EBC9DF" w14:textId="77777777" w:rsidTr="00C6002D">
        <w:tc>
          <w:tcPr>
            <w:tcW w:w="3681" w:type="dxa"/>
          </w:tcPr>
          <w:p w14:paraId="52B987DC" w14:textId="65FDDE23" w:rsidR="002643D7" w:rsidRPr="00C662B5" w:rsidRDefault="00FE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Overgang van vegetatieve naar generatieve groei</w:t>
            </w:r>
          </w:p>
        </w:tc>
        <w:tc>
          <w:tcPr>
            <w:tcW w:w="5245" w:type="dxa"/>
          </w:tcPr>
          <w:p w14:paraId="329DD80B" w14:textId="3992C0F7" w:rsidR="002643D7" w:rsidRPr="007D5EC7" w:rsidRDefault="00580400">
            <w:pPr>
              <w:rPr>
                <w:color w:val="FFC000"/>
                <w:sz w:val="28"/>
                <w:szCs w:val="28"/>
              </w:rPr>
            </w:pPr>
            <w:r w:rsidRPr="007D5EC7">
              <w:rPr>
                <w:color w:val="FFC000"/>
                <w:sz w:val="28"/>
                <w:szCs w:val="28"/>
              </w:rPr>
              <w:t xml:space="preserve">Bijvoorbeeld tijdens bloem- en </w:t>
            </w:r>
            <w:r w:rsidR="00144C36" w:rsidRPr="007D5EC7">
              <w:rPr>
                <w:color w:val="FFC000"/>
                <w:sz w:val="28"/>
                <w:szCs w:val="28"/>
              </w:rPr>
              <w:t>v</w:t>
            </w:r>
            <w:r w:rsidRPr="007D5EC7">
              <w:rPr>
                <w:color w:val="FFC000"/>
                <w:sz w:val="28"/>
                <w:szCs w:val="28"/>
              </w:rPr>
              <w:t>rucht</w:t>
            </w:r>
            <w:r w:rsidR="00144C36" w:rsidRPr="007D5EC7">
              <w:rPr>
                <w:color w:val="FFC000"/>
                <w:sz w:val="28"/>
                <w:szCs w:val="28"/>
              </w:rPr>
              <w:t>-</w:t>
            </w:r>
            <w:r w:rsidRPr="007D5EC7">
              <w:rPr>
                <w:color w:val="FFC000"/>
                <w:sz w:val="28"/>
                <w:szCs w:val="28"/>
              </w:rPr>
              <w:t>aanleg nemen gewassen meer kalium (K+)</w:t>
            </w:r>
            <w:r w:rsidR="005051DA">
              <w:rPr>
                <w:color w:val="FFC000"/>
                <w:sz w:val="28"/>
                <w:szCs w:val="28"/>
              </w:rPr>
              <w:t>op</w:t>
            </w:r>
            <w:r w:rsidRPr="007D5EC7">
              <w:rPr>
                <w:color w:val="FFC000"/>
                <w:sz w:val="28"/>
                <w:szCs w:val="28"/>
              </w:rPr>
              <w:t xml:space="preserve"> </w:t>
            </w:r>
            <w:r w:rsidR="00144C36" w:rsidRPr="007D5EC7">
              <w:rPr>
                <w:color w:val="FFC000"/>
                <w:sz w:val="28"/>
                <w:szCs w:val="28"/>
              </w:rPr>
              <w:t>pH kan dalen</w:t>
            </w:r>
          </w:p>
        </w:tc>
        <w:tc>
          <w:tcPr>
            <w:tcW w:w="5068" w:type="dxa"/>
          </w:tcPr>
          <w:p w14:paraId="6C75DEA8" w14:textId="5DBDFBFF" w:rsidR="002643D7" w:rsidRPr="00C662B5" w:rsidRDefault="00C60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het </w:t>
            </w:r>
            <w:proofErr w:type="spellStart"/>
            <w:r>
              <w:rPr>
                <w:sz w:val="28"/>
                <w:szCs w:val="28"/>
              </w:rPr>
              <w:t>bemestingschema</w:t>
            </w:r>
            <w:proofErr w:type="spellEnd"/>
            <w:r>
              <w:rPr>
                <w:sz w:val="28"/>
                <w:szCs w:val="28"/>
              </w:rPr>
              <w:t xml:space="preserve"> op tijd aan zodat er voldo</w:t>
            </w:r>
            <w:r w:rsidR="005051DA">
              <w:rPr>
                <w:sz w:val="28"/>
                <w:szCs w:val="28"/>
              </w:rPr>
              <w:t>en</w:t>
            </w:r>
            <w:r>
              <w:rPr>
                <w:sz w:val="28"/>
                <w:szCs w:val="28"/>
              </w:rPr>
              <w:t>de K</w:t>
            </w:r>
            <w:r w:rsidR="005051DA">
              <w:rPr>
                <w:sz w:val="28"/>
                <w:szCs w:val="28"/>
              </w:rPr>
              <w:t xml:space="preserve">+ is </w:t>
            </w:r>
            <w:r w:rsidR="00E27880">
              <w:rPr>
                <w:sz w:val="28"/>
                <w:szCs w:val="28"/>
              </w:rPr>
              <w:t>maar ook voldoende buffer van basische meststoffen</w:t>
            </w:r>
          </w:p>
        </w:tc>
      </w:tr>
      <w:tr w:rsidR="00B24FA5" w:rsidRPr="00B16E0A" w14:paraId="39927B51" w14:textId="77777777" w:rsidTr="00C6002D">
        <w:tc>
          <w:tcPr>
            <w:tcW w:w="3681" w:type="dxa"/>
          </w:tcPr>
          <w:p w14:paraId="5386B435" w14:textId="17734C2F" w:rsidR="00B24FA5" w:rsidRDefault="00B24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Ster</w:t>
            </w:r>
            <w:r w:rsidR="00816597">
              <w:rPr>
                <w:sz w:val="28"/>
                <w:szCs w:val="28"/>
              </w:rPr>
              <w:t>ke vegetatieve groei</w:t>
            </w:r>
          </w:p>
        </w:tc>
        <w:tc>
          <w:tcPr>
            <w:tcW w:w="5245" w:type="dxa"/>
          </w:tcPr>
          <w:p w14:paraId="71BC41F9" w14:textId="09B3EF4D" w:rsidR="00B24FA5" w:rsidRPr="00766431" w:rsidRDefault="0043677B">
            <w:pPr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De plant neemt veel NO3</w:t>
            </w:r>
            <w:r w:rsidR="002A38BD">
              <w:rPr>
                <w:color w:val="FFC000"/>
                <w:sz w:val="28"/>
                <w:szCs w:val="28"/>
              </w:rPr>
              <w:t>- op dit en wisselt die uit met OH-</w:t>
            </w:r>
            <w:r w:rsidRPr="0043677B">
              <w:rPr>
                <w:color w:val="FFC000"/>
                <w:sz w:val="28"/>
                <w:szCs w:val="28"/>
              </w:rPr>
              <w:t xml:space="preserve"> de pH stijgen </w:t>
            </w:r>
          </w:p>
        </w:tc>
        <w:tc>
          <w:tcPr>
            <w:tcW w:w="5068" w:type="dxa"/>
          </w:tcPr>
          <w:p w14:paraId="5E3BDCCD" w14:textId="517F1984" w:rsidR="00B24FA5" w:rsidRPr="00CC3D74" w:rsidRDefault="00E65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Zorg voor </w:t>
            </w:r>
            <w:r w:rsidR="00FE3F7E">
              <w:rPr>
                <w:sz w:val="28"/>
                <w:szCs w:val="28"/>
              </w:rPr>
              <w:t>dan tijdelijk voor een wat lager pH in de voedingsoplossing</w:t>
            </w:r>
          </w:p>
        </w:tc>
      </w:tr>
      <w:tr w:rsidR="002643D7" w:rsidRPr="00B16E0A" w14:paraId="34230A0C" w14:textId="77777777" w:rsidTr="00C6002D">
        <w:tc>
          <w:tcPr>
            <w:tcW w:w="3681" w:type="dxa"/>
          </w:tcPr>
          <w:p w14:paraId="70AC26C8" w14:textId="78CF6366" w:rsidR="002643D7" w:rsidRPr="00257509" w:rsidRDefault="00B0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Ammonium gift in</w:t>
            </w:r>
            <w:r w:rsidR="00257509" w:rsidRPr="00257509">
              <w:rPr>
                <w:sz w:val="28"/>
                <w:szCs w:val="28"/>
              </w:rPr>
              <w:t xml:space="preserve"> veenvri</w:t>
            </w:r>
            <w:r w:rsidR="00257509">
              <w:rPr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 xml:space="preserve"> substraat</w:t>
            </w:r>
            <w:r w:rsidR="00257509">
              <w:rPr>
                <w:sz w:val="28"/>
                <w:szCs w:val="28"/>
              </w:rPr>
              <w:t xml:space="preserve"> </w:t>
            </w:r>
            <w:r w:rsidR="00233659">
              <w:rPr>
                <w:sz w:val="28"/>
                <w:szCs w:val="28"/>
              </w:rPr>
              <w:t>met weinig buffer</w:t>
            </w:r>
          </w:p>
        </w:tc>
        <w:tc>
          <w:tcPr>
            <w:tcW w:w="5245" w:type="dxa"/>
          </w:tcPr>
          <w:p w14:paraId="1758BE65" w14:textId="54927636" w:rsidR="002643D7" w:rsidRPr="00C662B5" w:rsidRDefault="00766431">
            <w:pPr>
              <w:rPr>
                <w:sz w:val="28"/>
                <w:szCs w:val="28"/>
              </w:rPr>
            </w:pPr>
            <w:r w:rsidRPr="00766431">
              <w:rPr>
                <w:color w:val="FFC000"/>
                <w:sz w:val="28"/>
                <w:szCs w:val="28"/>
              </w:rPr>
              <w:t>Minder ammonium pH gaat stijgen, meer ammonium pH zal dalen</w:t>
            </w:r>
          </w:p>
        </w:tc>
        <w:tc>
          <w:tcPr>
            <w:tcW w:w="5068" w:type="dxa"/>
          </w:tcPr>
          <w:p w14:paraId="428CF1BF" w14:textId="5AA783CD" w:rsidR="002643D7" w:rsidRPr="00C662B5" w:rsidRDefault="00CC3D74">
            <w:pPr>
              <w:rPr>
                <w:sz w:val="28"/>
                <w:szCs w:val="28"/>
              </w:rPr>
            </w:pPr>
            <w:r w:rsidRPr="00CC3D74">
              <w:rPr>
                <w:sz w:val="28"/>
                <w:szCs w:val="28"/>
              </w:rPr>
              <w:t>Omdat planten bij voorkeur ammonium opnemen boven nitraat, is de verhouding van deze elementen een goed stuurmechanisme.</w:t>
            </w:r>
          </w:p>
        </w:tc>
      </w:tr>
      <w:tr w:rsidR="002643D7" w:rsidRPr="00B16E0A" w14:paraId="6EB8A1DE" w14:textId="77777777" w:rsidTr="00C6002D">
        <w:tc>
          <w:tcPr>
            <w:tcW w:w="3681" w:type="dxa"/>
          </w:tcPr>
          <w:p w14:paraId="3F454A26" w14:textId="786DD94B" w:rsidR="002643D7" w:rsidRPr="00C662B5" w:rsidRDefault="00EC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 daalt bij hoge </w:t>
            </w:r>
            <w:proofErr w:type="spellStart"/>
            <w:r>
              <w:rPr>
                <w:sz w:val="28"/>
                <w:szCs w:val="28"/>
              </w:rPr>
              <w:t>Ec</w:t>
            </w:r>
            <w:proofErr w:type="spellEnd"/>
          </w:p>
        </w:tc>
        <w:tc>
          <w:tcPr>
            <w:tcW w:w="5245" w:type="dxa"/>
          </w:tcPr>
          <w:p w14:paraId="603A5AD6" w14:textId="53BE5100" w:rsidR="002643D7" w:rsidRPr="00C662B5" w:rsidRDefault="00440620">
            <w:pPr>
              <w:rPr>
                <w:sz w:val="28"/>
                <w:szCs w:val="28"/>
              </w:rPr>
            </w:pPr>
            <w:r w:rsidRPr="00440620">
              <w:rPr>
                <w:color w:val="FFC000"/>
                <w:sz w:val="28"/>
                <w:szCs w:val="28"/>
              </w:rPr>
              <w:t>Als de EC in het wortelmilieu verhoogt, dan wordt meer zuur (H+) van het adsorptiecomplex verdrongen en daalt de pH</w:t>
            </w:r>
          </w:p>
        </w:tc>
        <w:tc>
          <w:tcPr>
            <w:tcW w:w="5068" w:type="dxa"/>
          </w:tcPr>
          <w:p w14:paraId="39BBA513" w14:textId="7916B9E4" w:rsidR="002643D7" w:rsidRPr="00C662B5" w:rsidRDefault="00592766">
            <w:pPr>
              <w:rPr>
                <w:sz w:val="28"/>
                <w:szCs w:val="28"/>
              </w:rPr>
            </w:pPr>
            <w:r w:rsidRPr="00592766">
              <w:rPr>
                <w:sz w:val="28"/>
                <w:szCs w:val="28"/>
              </w:rPr>
              <w:t xml:space="preserve">Zodra in de teelt de eerste bemesting wordt gegeven, is deze start-EC mede bepalend voor de verandering van de </w:t>
            </w:r>
            <w:proofErr w:type="spellStart"/>
            <w:r w:rsidRPr="00592766">
              <w:rPr>
                <w:sz w:val="28"/>
                <w:szCs w:val="28"/>
              </w:rPr>
              <w:t>pH.</w:t>
            </w:r>
            <w:proofErr w:type="spellEnd"/>
          </w:p>
        </w:tc>
      </w:tr>
      <w:tr w:rsidR="002643D7" w:rsidRPr="00B16E0A" w14:paraId="3E44D07B" w14:textId="77777777" w:rsidTr="00C6002D">
        <w:tc>
          <w:tcPr>
            <w:tcW w:w="3681" w:type="dxa"/>
          </w:tcPr>
          <w:p w14:paraId="3C26A4EE" w14:textId="52454D39" w:rsidR="002643D7" w:rsidRPr="00C662B5" w:rsidRDefault="00297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Kalkhoudend gietwater verhoogd de pH</w:t>
            </w:r>
          </w:p>
        </w:tc>
        <w:tc>
          <w:tcPr>
            <w:tcW w:w="5245" w:type="dxa"/>
          </w:tcPr>
          <w:p w14:paraId="31920BDD" w14:textId="2985EE66" w:rsidR="002643D7" w:rsidRPr="00C27176" w:rsidRDefault="00C14E52">
            <w:pPr>
              <w:rPr>
                <w:color w:val="FF0000"/>
                <w:sz w:val="28"/>
                <w:szCs w:val="28"/>
              </w:rPr>
            </w:pPr>
            <w:r w:rsidRPr="00C27176">
              <w:rPr>
                <w:color w:val="FF0000"/>
                <w:sz w:val="28"/>
                <w:szCs w:val="28"/>
              </w:rPr>
              <w:t>Let op bi</w:t>
            </w:r>
            <w:r w:rsidR="00C27176" w:rsidRPr="00C27176">
              <w:rPr>
                <w:color w:val="FF0000"/>
                <w:sz w:val="28"/>
                <w:szCs w:val="28"/>
              </w:rPr>
              <w:t>j overschakeling van regenwater naar bronwater kan de pH snel stijgen</w:t>
            </w:r>
            <w:r w:rsidR="00E25575">
              <w:rPr>
                <w:color w:val="FF0000"/>
                <w:sz w:val="28"/>
                <w:szCs w:val="28"/>
              </w:rPr>
              <w:t xml:space="preserve">, </w:t>
            </w:r>
            <w:r w:rsidR="002F6A1B">
              <w:rPr>
                <w:color w:val="FF0000"/>
                <w:sz w:val="28"/>
                <w:szCs w:val="28"/>
              </w:rPr>
              <w:t>vooral in substraten zonder buffer.</w:t>
            </w:r>
          </w:p>
        </w:tc>
        <w:tc>
          <w:tcPr>
            <w:tcW w:w="5068" w:type="dxa"/>
          </w:tcPr>
          <w:p w14:paraId="4ADDE91D" w14:textId="12177F6C" w:rsidR="002643D7" w:rsidRPr="00C662B5" w:rsidRDefault="00E25575">
            <w:pPr>
              <w:rPr>
                <w:sz w:val="28"/>
                <w:szCs w:val="28"/>
              </w:rPr>
            </w:pPr>
            <w:r w:rsidRPr="00E25575">
              <w:rPr>
                <w:sz w:val="28"/>
                <w:szCs w:val="28"/>
              </w:rPr>
              <w:t>Dit kan worden gecompenseerd door gebruik van ammonium</w:t>
            </w:r>
            <w:r w:rsidR="002F6A1B">
              <w:rPr>
                <w:sz w:val="28"/>
                <w:szCs w:val="28"/>
              </w:rPr>
              <w:t xml:space="preserve"> </w:t>
            </w:r>
            <w:r w:rsidRPr="00E25575">
              <w:rPr>
                <w:sz w:val="28"/>
                <w:szCs w:val="28"/>
              </w:rPr>
              <w:t>houdende meststoffen.</w:t>
            </w:r>
          </w:p>
        </w:tc>
      </w:tr>
      <w:tr w:rsidR="002979B8" w:rsidRPr="00B16E0A" w14:paraId="756EE808" w14:textId="77777777" w:rsidTr="00C6002D">
        <w:tc>
          <w:tcPr>
            <w:tcW w:w="3681" w:type="dxa"/>
          </w:tcPr>
          <w:p w14:paraId="78071BE2" w14:textId="1D4221A3" w:rsidR="002979B8" w:rsidRDefault="0079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Substraat voor </w:t>
            </w:r>
            <w:r w:rsidR="004C2845">
              <w:rPr>
                <w:sz w:val="28"/>
                <w:szCs w:val="28"/>
              </w:rPr>
              <w:t>kalkminnende</w:t>
            </w:r>
            <w:r>
              <w:rPr>
                <w:sz w:val="28"/>
                <w:szCs w:val="28"/>
              </w:rPr>
              <w:t xml:space="preserve"> gewassen </w:t>
            </w:r>
            <w:r w:rsidR="00414400">
              <w:rPr>
                <w:sz w:val="28"/>
                <w:szCs w:val="28"/>
              </w:rPr>
              <w:t>zoals Buxus</w:t>
            </w:r>
          </w:p>
        </w:tc>
        <w:tc>
          <w:tcPr>
            <w:tcW w:w="5245" w:type="dxa"/>
          </w:tcPr>
          <w:p w14:paraId="43C5B4B9" w14:textId="1BF2BE3A" w:rsidR="002979B8" w:rsidRPr="00C662B5" w:rsidRDefault="00CC0E31">
            <w:pPr>
              <w:rPr>
                <w:sz w:val="28"/>
                <w:szCs w:val="28"/>
              </w:rPr>
            </w:pPr>
            <w:r w:rsidRPr="00CC0E31">
              <w:rPr>
                <w:sz w:val="28"/>
                <w:szCs w:val="28"/>
              </w:rPr>
              <w:t xml:space="preserve">De grond </w:t>
            </w:r>
            <w:r w:rsidR="004C3B0C">
              <w:rPr>
                <w:sz w:val="28"/>
                <w:szCs w:val="28"/>
              </w:rPr>
              <w:t xml:space="preserve"> met pH 6-7 </w:t>
            </w:r>
            <w:r w:rsidRPr="00CC0E31">
              <w:rPr>
                <w:sz w:val="28"/>
                <w:szCs w:val="28"/>
              </w:rPr>
              <w:t xml:space="preserve">is verrijkt met extra ijzer en magnesiumkalk </w:t>
            </w:r>
          </w:p>
        </w:tc>
        <w:tc>
          <w:tcPr>
            <w:tcW w:w="5068" w:type="dxa"/>
          </w:tcPr>
          <w:p w14:paraId="12B2EE5C" w14:textId="55B56061" w:rsidR="002979B8" w:rsidRPr="00C662B5" w:rsidRDefault="004C3B0C">
            <w:pPr>
              <w:rPr>
                <w:sz w:val="28"/>
                <w:szCs w:val="28"/>
              </w:rPr>
            </w:pPr>
            <w:r w:rsidRPr="004C3B0C">
              <w:rPr>
                <w:color w:val="FFC000"/>
                <w:sz w:val="28"/>
                <w:szCs w:val="28"/>
              </w:rPr>
              <w:t>De keerzijde van de pH-rijke grond is dat deze redelijk snel verarmt. Houd daar rekening mee bij de bemesting</w:t>
            </w:r>
          </w:p>
        </w:tc>
      </w:tr>
      <w:tr w:rsidR="002979B8" w:rsidRPr="00B16E0A" w14:paraId="34CACF39" w14:textId="77777777" w:rsidTr="00C6002D">
        <w:tc>
          <w:tcPr>
            <w:tcW w:w="3681" w:type="dxa"/>
          </w:tcPr>
          <w:p w14:paraId="308F93DC" w14:textId="6F2D207E" w:rsidR="002979B8" w:rsidRDefault="00B26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Substraat voor </w:t>
            </w:r>
            <w:proofErr w:type="spellStart"/>
            <w:r w:rsidR="004C2845">
              <w:rPr>
                <w:sz w:val="28"/>
                <w:szCs w:val="28"/>
              </w:rPr>
              <w:t>z</w:t>
            </w:r>
            <w:r w:rsidR="005009A5">
              <w:rPr>
                <w:sz w:val="28"/>
                <w:szCs w:val="28"/>
              </w:rPr>
              <w:t>uur</w:t>
            </w:r>
            <w:r w:rsidR="004C2845">
              <w:rPr>
                <w:sz w:val="28"/>
                <w:szCs w:val="28"/>
              </w:rPr>
              <w:t>minnende</w:t>
            </w:r>
            <w:proofErr w:type="spellEnd"/>
            <w:r>
              <w:rPr>
                <w:sz w:val="28"/>
                <w:szCs w:val="28"/>
              </w:rPr>
              <w:t xml:space="preserve"> gewassen zoals </w:t>
            </w:r>
            <w:r w:rsidR="004C2845">
              <w:rPr>
                <w:sz w:val="28"/>
                <w:szCs w:val="28"/>
              </w:rPr>
              <w:t xml:space="preserve">Ericacee </w:t>
            </w:r>
          </w:p>
        </w:tc>
        <w:tc>
          <w:tcPr>
            <w:tcW w:w="5245" w:type="dxa"/>
          </w:tcPr>
          <w:p w14:paraId="0F2826C8" w14:textId="6ED87F32" w:rsidR="002979B8" w:rsidRPr="00C662B5" w:rsidRDefault="00F31FC9">
            <w:pPr>
              <w:rPr>
                <w:sz w:val="28"/>
                <w:szCs w:val="28"/>
              </w:rPr>
            </w:pPr>
            <w:r w:rsidRPr="00F31FC9">
              <w:rPr>
                <w:sz w:val="28"/>
                <w:szCs w:val="28"/>
              </w:rPr>
              <w:t>samengesteld op basis van onder andere tuinturf voor een lage zuurgraad</w:t>
            </w:r>
          </w:p>
        </w:tc>
        <w:tc>
          <w:tcPr>
            <w:tcW w:w="5068" w:type="dxa"/>
          </w:tcPr>
          <w:p w14:paraId="1264818E" w14:textId="4367BC41" w:rsidR="002979B8" w:rsidRPr="00C662B5" w:rsidRDefault="00F31FC9">
            <w:pPr>
              <w:rPr>
                <w:sz w:val="28"/>
                <w:szCs w:val="28"/>
              </w:rPr>
            </w:pPr>
            <w:r w:rsidRPr="00621EDC">
              <w:rPr>
                <w:color w:val="FFC000"/>
                <w:sz w:val="28"/>
                <w:szCs w:val="28"/>
              </w:rPr>
              <w:t>Let op deze turf houd veel vocht vast pas watergift daarop aan</w:t>
            </w:r>
          </w:p>
        </w:tc>
      </w:tr>
      <w:tr w:rsidR="002979B8" w:rsidRPr="00B16E0A" w14:paraId="460721CB" w14:textId="77777777" w:rsidTr="00C6002D">
        <w:tc>
          <w:tcPr>
            <w:tcW w:w="3681" w:type="dxa"/>
          </w:tcPr>
          <w:p w14:paraId="52B9DE38" w14:textId="145065FF" w:rsidR="002979B8" w:rsidRDefault="00834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 bodem</w:t>
            </w:r>
            <w:r w:rsidR="008A40B8">
              <w:rPr>
                <w:sz w:val="28"/>
                <w:szCs w:val="28"/>
              </w:rPr>
              <w:t xml:space="preserve"> akkerbouw en buitenteelt tuinbouw</w:t>
            </w:r>
            <w:r>
              <w:rPr>
                <w:sz w:val="28"/>
                <w:szCs w:val="28"/>
              </w:rPr>
              <w:t xml:space="preserve"> moet</w:t>
            </w:r>
            <w:r w:rsidR="005E6D66">
              <w:rPr>
                <w:sz w:val="28"/>
                <w:szCs w:val="28"/>
              </w:rPr>
              <w:t xml:space="preserve"> boven de 5 zijn</w:t>
            </w:r>
          </w:p>
        </w:tc>
        <w:tc>
          <w:tcPr>
            <w:tcW w:w="5245" w:type="dxa"/>
          </w:tcPr>
          <w:p w14:paraId="3F8EE4DC" w14:textId="7AECDF5D" w:rsidR="002979B8" w:rsidRPr="00C662B5" w:rsidRDefault="0004449E">
            <w:pPr>
              <w:rPr>
                <w:sz w:val="28"/>
                <w:szCs w:val="28"/>
              </w:rPr>
            </w:pPr>
            <w:r w:rsidRPr="0004449E">
              <w:rPr>
                <w:sz w:val="28"/>
                <w:szCs w:val="28"/>
              </w:rPr>
              <w:t>Meer dan 30% van de Nederlandse zandgronden heeft een pH die onder de streefwaarde ligt.</w:t>
            </w:r>
          </w:p>
        </w:tc>
        <w:tc>
          <w:tcPr>
            <w:tcW w:w="5068" w:type="dxa"/>
          </w:tcPr>
          <w:p w14:paraId="67EE8F94" w14:textId="63F2194B" w:rsidR="002979B8" w:rsidRPr="00C662B5" w:rsidRDefault="0004449E">
            <w:pPr>
              <w:rPr>
                <w:sz w:val="28"/>
                <w:szCs w:val="28"/>
              </w:rPr>
            </w:pPr>
            <w:r w:rsidRPr="0004449E">
              <w:rPr>
                <w:color w:val="FFC000"/>
                <w:sz w:val="28"/>
                <w:szCs w:val="28"/>
              </w:rPr>
              <w:t>Een te lage pH kost opbrengst. Bekalken is noodzakelijk</w:t>
            </w:r>
          </w:p>
        </w:tc>
      </w:tr>
      <w:tr w:rsidR="0004449E" w:rsidRPr="00B16E0A" w14:paraId="31791BB2" w14:textId="77777777" w:rsidTr="00C6002D">
        <w:tc>
          <w:tcPr>
            <w:tcW w:w="3681" w:type="dxa"/>
          </w:tcPr>
          <w:p w14:paraId="7A5DC8E5" w14:textId="595DD439" w:rsidR="0004449E" w:rsidRDefault="00151027">
            <w:pPr>
              <w:rPr>
                <w:sz w:val="28"/>
                <w:szCs w:val="28"/>
              </w:rPr>
            </w:pPr>
            <w:r w:rsidRPr="00151027">
              <w:rPr>
                <w:sz w:val="28"/>
                <w:szCs w:val="28"/>
              </w:rPr>
              <w:t>pH en chemische bodemvruchtbaarheid</w:t>
            </w:r>
          </w:p>
        </w:tc>
        <w:tc>
          <w:tcPr>
            <w:tcW w:w="5245" w:type="dxa"/>
          </w:tcPr>
          <w:p w14:paraId="1C093414" w14:textId="77777777" w:rsidR="0004449E" w:rsidRPr="00F72D90" w:rsidRDefault="00296660">
            <w:pPr>
              <w:rPr>
                <w:color w:val="FF0000"/>
                <w:sz w:val="28"/>
                <w:szCs w:val="28"/>
              </w:rPr>
            </w:pPr>
            <w:r w:rsidRPr="00F72D90">
              <w:rPr>
                <w:color w:val="FF0000"/>
                <w:sz w:val="28"/>
                <w:szCs w:val="28"/>
              </w:rPr>
              <w:t xml:space="preserve">Te hoog: gebrek </w:t>
            </w:r>
            <w:proofErr w:type="spellStart"/>
            <w:r w:rsidRPr="00F72D90">
              <w:rPr>
                <w:color w:val="FF0000"/>
                <w:sz w:val="28"/>
                <w:szCs w:val="28"/>
              </w:rPr>
              <w:t>bijv</w:t>
            </w:r>
            <w:proofErr w:type="spellEnd"/>
            <w:r w:rsidRPr="00F72D90">
              <w:rPr>
                <w:color w:val="FF0000"/>
                <w:sz w:val="28"/>
                <w:szCs w:val="28"/>
              </w:rPr>
              <w:t xml:space="preserve"> Mangaan</w:t>
            </w:r>
          </w:p>
          <w:p w14:paraId="7AF0E695" w14:textId="773C8C6C" w:rsidR="00296660" w:rsidRPr="0004449E" w:rsidRDefault="00296660">
            <w:pPr>
              <w:rPr>
                <w:sz w:val="28"/>
                <w:szCs w:val="28"/>
              </w:rPr>
            </w:pPr>
            <w:r w:rsidRPr="00F72D90">
              <w:rPr>
                <w:color w:val="FF0000"/>
                <w:sz w:val="28"/>
                <w:szCs w:val="28"/>
              </w:rPr>
              <w:t xml:space="preserve">Te laag:  gebrek </w:t>
            </w:r>
            <w:proofErr w:type="spellStart"/>
            <w:r w:rsidRPr="00F72D90">
              <w:rPr>
                <w:color w:val="FF0000"/>
                <w:sz w:val="28"/>
                <w:szCs w:val="28"/>
              </w:rPr>
              <w:t>bijv</w:t>
            </w:r>
            <w:proofErr w:type="spellEnd"/>
            <w:r w:rsidRPr="00F72D90">
              <w:rPr>
                <w:color w:val="FF0000"/>
                <w:sz w:val="28"/>
                <w:szCs w:val="28"/>
              </w:rPr>
              <w:t xml:space="preserve"> Si</w:t>
            </w:r>
            <w:r w:rsidR="009B5DFB" w:rsidRPr="00F72D90">
              <w:rPr>
                <w:color w:val="FF0000"/>
                <w:sz w:val="28"/>
                <w:szCs w:val="28"/>
              </w:rPr>
              <w:t>licium</w:t>
            </w:r>
          </w:p>
        </w:tc>
        <w:tc>
          <w:tcPr>
            <w:tcW w:w="5068" w:type="dxa"/>
          </w:tcPr>
          <w:p w14:paraId="6CF1FE7D" w14:textId="77777777" w:rsidR="0004449E" w:rsidRDefault="00CF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Mn: </w:t>
            </w:r>
            <w:r w:rsidR="00192907">
              <w:rPr>
                <w:sz w:val="28"/>
                <w:szCs w:val="28"/>
              </w:rPr>
              <w:t>enzymatische processen</w:t>
            </w:r>
          </w:p>
          <w:p w14:paraId="06CAE9D4" w14:textId="4181CEA8" w:rsidR="00192907" w:rsidRPr="00CF5C89" w:rsidRDefault="009D6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Si: plantweerbaarheid</w:t>
            </w:r>
          </w:p>
        </w:tc>
      </w:tr>
      <w:tr w:rsidR="0004449E" w:rsidRPr="00B16E0A" w14:paraId="4C75EAA0" w14:textId="77777777" w:rsidTr="00C6002D">
        <w:tc>
          <w:tcPr>
            <w:tcW w:w="3681" w:type="dxa"/>
          </w:tcPr>
          <w:p w14:paraId="3B276161" w14:textId="2F9A74FC" w:rsidR="0004449E" w:rsidRDefault="005B6C62">
            <w:pPr>
              <w:rPr>
                <w:sz w:val="28"/>
                <w:szCs w:val="28"/>
              </w:rPr>
            </w:pPr>
            <w:r w:rsidRPr="005B6C62">
              <w:rPr>
                <w:sz w:val="28"/>
                <w:szCs w:val="28"/>
              </w:rPr>
              <w:t>pH en fysische bodemvruchtbaarheid</w:t>
            </w:r>
          </w:p>
        </w:tc>
        <w:tc>
          <w:tcPr>
            <w:tcW w:w="5245" w:type="dxa"/>
          </w:tcPr>
          <w:p w14:paraId="70CF876C" w14:textId="27D52B85" w:rsidR="0004449E" w:rsidRPr="009E7A8E" w:rsidRDefault="00DD06F2">
            <w:pPr>
              <w:rPr>
                <w:color w:val="FF0000"/>
                <w:sz w:val="28"/>
                <w:szCs w:val="28"/>
              </w:rPr>
            </w:pPr>
            <w:r w:rsidRPr="009E7A8E">
              <w:rPr>
                <w:color w:val="FF0000"/>
                <w:sz w:val="28"/>
                <w:szCs w:val="28"/>
              </w:rPr>
              <w:t xml:space="preserve">Te laag: </w:t>
            </w:r>
            <w:r w:rsidR="00E65C75" w:rsidRPr="009E7A8E">
              <w:rPr>
                <w:color w:val="FF0000"/>
                <w:sz w:val="28"/>
                <w:szCs w:val="28"/>
              </w:rPr>
              <w:t xml:space="preserve">klei en humus deeltjes worden bezet met H+ </w:t>
            </w:r>
            <w:proofErr w:type="spellStart"/>
            <w:r w:rsidR="00E65C75" w:rsidRPr="009E7A8E">
              <w:rPr>
                <w:color w:val="FF0000"/>
                <w:sz w:val="28"/>
                <w:szCs w:val="28"/>
              </w:rPr>
              <w:t>ipv</w:t>
            </w:r>
            <w:proofErr w:type="spellEnd"/>
            <w:r w:rsidR="00E65C75" w:rsidRPr="009E7A8E">
              <w:rPr>
                <w:color w:val="FF0000"/>
                <w:sz w:val="28"/>
                <w:szCs w:val="28"/>
              </w:rPr>
              <w:t xml:space="preserve"> voedingselementen</w:t>
            </w:r>
          </w:p>
        </w:tc>
        <w:tc>
          <w:tcPr>
            <w:tcW w:w="5068" w:type="dxa"/>
          </w:tcPr>
          <w:p w14:paraId="648B3B7C" w14:textId="1EE846C4" w:rsidR="0004449E" w:rsidRPr="0004449E" w:rsidRDefault="009E7A8E">
            <w:pPr>
              <w:rPr>
                <w:color w:val="FFC000"/>
                <w:sz w:val="28"/>
                <w:szCs w:val="28"/>
              </w:rPr>
            </w:pPr>
            <w:r w:rsidRPr="009E7A8E">
              <w:rPr>
                <w:sz w:val="28"/>
                <w:szCs w:val="28"/>
              </w:rPr>
              <w:t>Organische mest verzuurd, daarom ook altijd bekalken</w:t>
            </w:r>
          </w:p>
        </w:tc>
      </w:tr>
    </w:tbl>
    <w:p w14:paraId="0A6999CD" w14:textId="77777777" w:rsidR="00203D7E" w:rsidRDefault="00203D7E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245"/>
        <w:gridCol w:w="5068"/>
      </w:tblGrid>
      <w:tr w:rsidR="0004449E" w:rsidRPr="00B16E0A" w14:paraId="4910B278" w14:textId="77777777" w:rsidTr="00C6002D">
        <w:tc>
          <w:tcPr>
            <w:tcW w:w="3681" w:type="dxa"/>
          </w:tcPr>
          <w:p w14:paraId="1230B0B1" w14:textId="17266401" w:rsidR="0004449E" w:rsidRDefault="00044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Grond is voedsel arm</w:t>
            </w:r>
          </w:p>
        </w:tc>
        <w:tc>
          <w:tcPr>
            <w:tcW w:w="5245" w:type="dxa"/>
          </w:tcPr>
          <w:p w14:paraId="70F733D0" w14:textId="77A48293" w:rsidR="0004449E" w:rsidRPr="0004449E" w:rsidRDefault="009B45D5">
            <w:pPr>
              <w:rPr>
                <w:sz w:val="28"/>
                <w:szCs w:val="28"/>
              </w:rPr>
            </w:pPr>
            <w:r w:rsidRPr="009B45D5">
              <w:rPr>
                <w:color w:val="FF0000"/>
                <w:sz w:val="28"/>
                <w:szCs w:val="28"/>
              </w:rPr>
              <w:t>Op veel gronden is slechts 85% of minder van de CEC gevuld met de nuttige nutriënten</w:t>
            </w:r>
          </w:p>
        </w:tc>
        <w:tc>
          <w:tcPr>
            <w:tcW w:w="5068" w:type="dxa"/>
          </w:tcPr>
          <w:p w14:paraId="4773F179" w14:textId="55E714C8" w:rsidR="00DE3E57" w:rsidRPr="00DE3E57" w:rsidRDefault="00DE3E57" w:rsidP="00DE3E57">
            <w:pPr>
              <w:rPr>
                <w:sz w:val="28"/>
                <w:szCs w:val="28"/>
              </w:rPr>
            </w:pPr>
            <w:r w:rsidRPr="00DE3E57">
              <w:rPr>
                <w:sz w:val="28"/>
                <w:szCs w:val="28"/>
              </w:rPr>
              <w:t xml:space="preserve">Oplossen door: </w:t>
            </w:r>
          </w:p>
          <w:p w14:paraId="46037EC1" w14:textId="77777777" w:rsidR="00DE3E57" w:rsidRPr="00DE3E57" w:rsidRDefault="00DE3E57" w:rsidP="00DE3E57">
            <w:pPr>
              <w:rPr>
                <w:sz w:val="28"/>
                <w:szCs w:val="28"/>
              </w:rPr>
            </w:pPr>
            <w:r w:rsidRPr="00DE3E57">
              <w:rPr>
                <w:sz w:val="28"/>
                <w:szCs w:val="28"/>
              </w:rPr>
              <w:t>Kalium en magnesium toedienen met een specifieke meststof</w:t>
            </w:r>
          </w:p>
          <w:p w14:paraId="568BB7A2" w14:textId="0F229D1D" w:rsidR="0004449E" w:rsidRPr="0004449E" w:rsidRDefault="00DE3E57" w:rsidP="00DE3E57">
            <w:pPr>
              <w:rPr>
                <w:color w:val="FFC000"/>
                <w:sz w:val="28"/>
                <w:szCs w:val="28"/>
              </w:rPr>
            </w:pPr>
            <w:r w:rsidRPr="00DE3E57">
              <w:rPr>
                <w:sz w:val="28"/>
                <w:szCs w:val="28"/>
              </w:rPr>
              <w:t>Kalk of gips uitrijden in het najaar</w:t>
            </w:r>
          </w:p>
        </w:tc>
      </w:tr>
      <w:tr w:rsidR="0004449E" w:rsidRPr="00B16E0A" w14:paraId="2C814497" w14:textId="77777777" w:rsidTr="00C6002D">
        <w:tc>
          <w:tcPr>
            <w:tcW w:w="3681" w:type="dxa"/>
          </w:tcPr>
          <w:p w14:paraId="5EBEE3B5" w14:textId="4A374C29" w:rsidR="0004449E" w:rsidRDefault="00044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CEC verbeteren</w:t>
            </w:r>
          </w:p>
        </w:tc>
        <w:tc>
          <w:tcPr>
            <w:tcW w:w="5245" w:type="dxa"/>
          </w:tcPr>
          <w:p w14:paraId="1367991B" w14:textId="77777777" w:rsidR="0037629B" w:rsidRPr="0037629B" w:rsidRDefault="0037629B" w:rsidP="0037629B">
            <w:pPr>
              <w:rPr>
                <w:color w:val="FFC000"/>
                <w:sz w:val="28"/>
                <w:szCs w:val="28"/>
              </w:rPr>
            </w:pPr>
            <w:r w:rsidRPr="0037629B">
              <w:rPr>
                <w:color w:val="FFC000"/>
                <w:sz w:val="28"/>
                <w:szCs w:val="28"/>
              </w:rPr>
              <w:t>pH lager dan 7 kies voor kalk</w:t>
            </w:r>
          </w:p>
          <w:p w14:paraId="5C3284E6" w14:textId="0869526A" w:rsidR="0004449E" w:rsidRPr="0004449E" w:rsidRDefault="0037629B" w:rsidP="0037629B">
            <w:pPr>
              <w:rPr>
                <w:sz w:val="28"/>
                <w:szCs w:val="28"/>
              </w:rPr>
            </w:pPr>
            <w:r w:rsidRPr="00432EC1">
              <w:rPr>
                <w:color w:val="FFC000"/>
                <w:sz w:val="28"/>
                <w:szCs w:val="28"/>
              </w:rPr>
              <w:t>pH hoger dan 7 kies voor gips</w:t>
            </w:r>
          </w:p>
        </w:tc>
        <w:tc>
          <w:tcPr>
            <w:tcW w:w="5068" w:type="dxa"/>
          </w:tcPr>
          <w:p w14:paraId="192145D9" w14:textId="6A8B7416" w:rsidR="0004449E" w:rsidRPr="0004449E" w:rsidRDefault="00432EC1">
            <w:pPr>
              <w:rPr>
                <w:color w:val="FFC000"/>
                <w:sz w:val="28"/>
                <w:szCs w:val="28"/>
              </w:rPr>
            </w:pPr>
            <w:r w:rsidRPr="00432EC1">
              <w:rPr>
                <w:sz w:val="28"/>
                <w:szCs w:val="28"/>
              </w:rPr>
              <w:t>In veel gevallen is het najaar het beste tijdstip om akkerbouwpercelen te bekalken. De kalk heeft dan ruim de tijd om in te werken.</w:t>
            </w:r>
          </w:p>
        </w:tc>
      </w:tr>
      <w:tr w:rsidR="00432EC1" w:rsidRPr="00B16E0A" w14:paraId="43A2F66E" w14:textId="77777777" w:rsidTr="00C6002D">
        <w:tc>
          <w:tcPr>
            <w:tcW w:w="3681" w:type="dxa"/>
          </w:tcPr>
          <w:p w14:paraId="62F332E9" w14:textId="508EE565" w:rsidR="00432EC1" w:rsidRDefault="006F1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 grond en hoge pH</w:t>
            </w:r>
          </w:p>
        </w:tc>
        <w:tc>
          <w:tcPr>
            <w:tcW w:w="5245" w:type="dxa"/>
          </w:tcPr>
          <w:p w14:paraId="7168971C" w14:textId="77777777" w:rsidR="00432EC1" w:rsidRDefault="00AF53AD" w:rsidP="0037629B">
            <w:pPr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 xml:space="preserve">CaSO4 </w:t>
            </w:r>
            <w:r w:rsidR="00AA2F98">
              <w:rPr>
                <w:color w:val="FFC000"/>
                <w:sz w:val="28"/>
                <w:szCs w:val="28"/>
              </w:rPr>
              <w:t>v</w:t>
            </w:r>
            <w:r>
              <w:rPr>
                <w:color w:val="FFC000"/>
                <w:sz w:val="28"/>
                <w:szCs w:val="28"/>
              </w:rPr>
              <w:t>erspreiden</w:t>
            </w:r>
            <w:r w:rsidR="00AA2F98">
              <w:rPr>
                <w:color w:val="FFC000"/>
                <w:sz w:val="28"/>
                <w:szCs w:val="28"/>
              </w:rPr>
              <w:t xml:space="preserve"> bevat geen OH-</w:t>
            </w:r>
          </w:p>
          <w:p w14:paraId="26F5002B" w14:textId="19547843" w:rsidR="004C091B" w:rsidRPr="0037629B" w:rsidRDefault="004C091B" w:rsidP="0037629B">
            <w:pPr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Maar pas op dat SO4_ niet te hoog wordt.</w:t>
            </w:r>
          </w:p>
        </w:tc>
        <w:tc>
          <w:tcPr>
            <w:tcW w:w="5068" w:type="dxa"/>
          </w:tcPr>
          <w:p w14:paraId="20143E33" w14:textId="7A4F0AA0" w:rsidR="00432EC1" w:rsidRPr="00432EC1" w:rsidRDefault="00AA2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CEC neemt nu extra Mg en Ca op.</w:t>
            </w:r>
          </w:p>
        </w:tc>
      </w:tr>
      <w:tr w:rsidR="00AA2F98" w:rsidRPr="00B16E0A" w14:paraId="60F457CC" w14:textId="77777777" w:rsidTr="00C6002D">
        <w:tc>
          <w:tcPr>
            <w:tcW w:w="3681" w:type="dxa"/>
          </w:tcPr>
          <w:p w14:paraId="5D03C80B" w14:textId="0EF7F387" w:rsidR="00AA2F98" w:rsidRDefault="00956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Werking </w:t>
            </w:r>
            <w:r w:rsidR="00765566">
              <w:rPr>
                <w:sz w:val="28"/>
                <w:szCs w:val="28"/>
              </w:rPr>
              <w:t>kunst</w:t>
            </w:r>
            <w:r>
              <w:rPr>
                <w:sz w:val="28"/>
                <w:szCs w:val="28"/>
              </w:rPr>
              <w:t>meststoffen</w:t>
            </w:r>
          </w:p>
        </w:tc>
        <w:tc>
          <w:tcPr>
            <w:tcW w:w="5245" w:type="dxa"/>
          </w:tcPr>
          <w:p w14:paraId="751E2536" w14:textId="0771F040" w:rsidR="00AA2F98" w:rsidRDefault="008D3188" w:rsidP="0037629B">
            <w:pPr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 xml:space="preserve">Check base equivalenten </w:t>
            </w:r>
          </w:p>
        </w:tc>
        <w:tc>
          <w:tcPr>
            <w:tcW w:w="5068" w:type="dxa"/>
          </w:tcPr>
          <w:p w14:paraId="208672F1" w14:textId="6654DA77" w:rsidR="00AA2F98" w:rsidRDefault="00B04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 zijn neutraal </w:t>
            </w:r>
            <w:r w:rsidR="00F23DC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zuur en basisch</w:t>
            </w:r>
            <w:r w:rsidR="00F23DCF">
              <w:rPr>
                <w:sz w:val="28"/>
                <w:szCs w:val="28"/>
              </w:rPr>
              <w:t xml:space="preserve"> werkende meststoffen</w:t>
            </w:r>
          </w:p>
        </w:tc>
      </w:tr>
      <w:tr w:rsidR="00F23DCF" w:rsidRPr="00067C03" w14:paraId="25BF0199" w14:textId="77777777" w:rsidTr="00C6002D">
        <w:tc>
          <w:tcPr>
            <w:tcW w:w="3681" w:type="dxa"/>
          </w:tcPr>
          <w:p w14:paraId="7E3DC951" w14:textId="19391020" w:rsidR="00F23DCF" w:rsidRDefault="00026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 fluctuatie na gift</w:t>
            </w:r>
            <w:r w:rsidR="00765566">
              <w:rPr>
                <w:sz w:val="28"/>
                <w:szCs w:val="28"/>
              </w:rPr>
              <w:t xml:space="preserve"> organische meststoffen</w:t>
            </w:r>
          </w:p>
        </w:tc>
        <w:tc>
          <w:tcPr>
            <w:tcW w:w="5245" w:type="dxa"/>
          </w:tcPr>
          <w:p w14:paraId="0C048686" w14:textId="77777777" w:rsidR="00F23DCF" w:rsidRPr="000265D7" w:rsidRDefault="00EF0F49" w:rsidP="0037629B">
            <w:pPr>
              <w:rPr>
                <w:color w:val="FF0000"/>
                <w:sz w:val="28"/>
                <w:szCs w:val="28"/>
              </w:rPr>
            </w:pPr>
            <w:r w:rsidRPr="000265D7">
              <w:rPr>
                <w:color w:val="FF0000"/>
                <w:sz w:val="28"/>
                <w:szCs w:val="28"/>
              </w:rPr>
              <w:t>Bacteriën nodig voor N-mineralisatie</w:t>
            </w:r>
          </w:p>
          <w:p w14:paraId="6B41134C" w14:textId="23414ACA" w:rsidR="00EF0F49" w:rsidRPr="005009A5" w:rsidRDefault="00E6606E" w:rsidP="0037629B">
            <w:pPr>
              <w:rPr>
                <w:color w:val="FF0000"/>
                <w:sz w:val="28"/>
                <w:szCs w:val="28"/>
              </w:rPr>
            </w:pPr>
            <w:r w:rsidRPr="005009A5">
              <w:rPr>
                <w:color w:val="FF0000"/>
                <w:sz w:val="28"/>
                <w:szCs w:val="28"/>
              </w:rPr>
              <w:t>3 trap proces:</w:t>
            </w:r>
          </w:p>
          <w:p w14:paraId="053F9325" w14:textId="77777777" w:rsidR="00E6606E" w:rsidRPr="005009A5" w:rsidRDefault="00E6606E" w:rsidP="0037629B">
            <w:pPr>
              <w:rPr>
                <w:color w:val="FF0000"/>
                <w:sz w:val="28"/>
                <w:szCs w:val="28"/>
              </w:rPr>
            </w:pPr>
            <w:r w:rsidRPr="005009A5">
              <w:rPr>
                <w:color w:val="FF0000"/>
                <w:sz w:val="28"/>
                <w:szCs w:val="28"/>
              </w:rPr>
              <w:t xml:space="preserve">1 </w:t>
            </w:r>
            <w:proofErr w:type="spellStart"/>
            <w:r w:rsidRPr="005009A5">
              <w:rPr>
                <w:color w:val="FF0000"/>
                <w:sz w:val="28"/>
                <w:szCs w:val="28"/>
              </w:rPr>
              <w:t>Ammonificatie</w:t>
            </w:r>
            <w:proofErr w:type="spellEnd"/>
            <w:r w:rsidRPr="005009A5">
              <w:rPr>
                <w:color w:val="FF0000"/>
                <w:sz w:val="28"/>
                <w:szCs w:val="28"/>
              </w:rPr>
              <w:t xml:space="preserve"> pH stijgt</w:t>
            </w:r>
          </w:p>
          <w:p w14:paraId="00F8AE4A" w14:textId="422D16BD" w:rsidR="00E6606E" w:rsidRPr="000265D7" w:rsidRDefault="00E6606E" w:rsidP="0037629B">
            <w:pPr>
              <w:rPr>
                <w:color w:val="FF0000"/>
                <w:sz w:val="28"/>
                <w:szCs w:val="28"/>
              </w:rPr>
            </w:pPr>
            <w:r w:rsidRPr="000265D7">
              <w:rPr>
                <w:color w:val="FF0000"/>
                <w:sz w:val="28"/>
                <w:szCs w:val="28"/>
              </w:rPr>
              <w:t xml:space="preserve">2 </w:t>
            </w:r>
            <w:r w:rsidR="00F56EA0" w:rsidRPr="000265D7">
              <w:rPr>
                <w:color w:val="FF0000"/>
                <w:sz w:val="28"/>
                <w:szCs w:val="28"/>
              </w:rPr>
              <w:t xml:space="preserve">Dissociatie van  Ammonium pH </w:t>
            </w:r>
            <w:r w:rsidR="005B446D" w:rsidRPr="000265D7">
              <w:rPr>
                <w:color w:val="FF0000"/>
                <w:sz w:val="28"/>
                <w:szCs w:val="28"/>
              </w:rPr>
              <w:t>stabiel</w:t>
            </w:r>
          </w:p>
          <w:p w14:paraId="23612D20" w14:textId="40498AC4" w:rsidR="00067C03" w:rsidRPr="00067C03" w:rsidRDefault="00067C03" w:rsidP="0058447F">
            <w:pPr>
              <w:rPr>
                <w:color w:val="FFC000"/>
                <w:sz w:val="28"/>
                <w:szCs w:val="28"/>
              </w:rPr>
            </w:pPr>
            <w:r w:rsidRPr="000265D7">
              <w:rPr>
                <w:color w:val="FF0000"/>
                <w:sz w:val="28"/>
                <w:szCs w:val="28"/>
              </w:rPr>
              <w:t xml:space="preserve">3 </w:t>
            </w:r>
            <w:r w:rsidR="0058447F" w:rsidRPr="000265D7">
              <w:rPr>
                <w:color w:val="FF0000"/>
                <w:sz w:val="28"/>
                <w:szCs w:val="28"/>
              </w:rPr>
              <w:t>Nitrificatie</w:t>
            </w:r>
            <w:r w:rsidRPr="000265D7">
              <w:rPr>
                <w:color w:val="FF0000"/>
                <w:sz w:val="28"/>
                <w:szCs w:val="28"/>
              </w:rPr>
              <w:t xml:space="preserve"> </w:t>
            </w:r>
            <w:r w:rsidR="0058447F" w:rsidRPr="000265D7">
              <w:rPr>
                <w:color w:val="FF0000"/>
                <w:sz w:val="28"/>
                <w:szCs w:val="28"/>
              </w:rPr>
              <w:t xml:space="preserve">pH daalt </w:t>
            </w:r>
          </w:p>
        </w:tc>
        <w:tc>
          <w:tcPr>
            <w:tcW w:w="5068" w:type="dxa"/>
          </w:tcPr>
          <w:p w14:paraId="620CF279" w14:textId="57620396" w:rsidR="00F23DCF" w:rsidRPr="00067C03" w:rsidRDefault="00763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Altijd bekalken bij intensieve gift organische mest</w:t>
            </w:r>
            <w:r w:rsidR="00D30549">
              <w:rPr>
                <w:sz w:val="28"/>
                <w:szCs w:val="28"/>
              </w:rPr>
              <w:t>. (Tenzij grond kalk houdend is en hoge pH heeft)</w:t>
            </w:r>
          </w:p>
        </w:tc>
      </w:tr>
    </w:tbl>
    <w:p w14:paraId="09A03DA6" w14:textId="77777777" w:rsidR="007046D0" w:rsidRPr="00067C03" w:rsidRDefault="007046D0"/>
    <w:p w14:paraId="1EB27888" w14:textId="3FC6B520" w:rsidR="007046D0" w:rsidRPr="00067C03" w:rsidRDefault="007046D0"/>
    <w:p w14:paraId="451F5D8C" w14:textId="77777777" w:rsidR="007046D0" w:rsidRPr="00067C03" w:rsidRDefault="007046D0"/>
    <w:sectPr w:rsidR="007046D0" w:rsidRPr="00067C03" w:rsidSect="007046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D0"/>
    <w:rsid w:val="000265D7"/>
    <w:rsid w:val="000341D2"/>
    <w:rsid w:val="0004449E"/>
    <w:rsid w:val="00044C91"/>
    <w:rsid w:val="0006357D"/>
    <w:rsid w:val="00067C03"/>
    <w:rsid w:val="000A2C5E"/>
    <w:rsid w:val="00116BFB"/>
    <w:rsid w:val="00144C36"/>
    <w:rsid w:val="00151027"/>
    <w:rsid w:val="00165D64"/>
    <w:rsid w:val="00192907"/>
    <w:rsid w:val="001958B1"/>
    <w:rsid w:val="001E513C"/>
    <w:rsid w:val="00203D7E"/>
    <w:rsid w:val="00233659"/>
    <w:rsid w:val="00246524"/>
    <w:rsid w:val="00257509"/>
    <w:rsid w:val="002643D7"/>
    <w:rsid w:val="0026597F"/>
    <w:rsid w:val="00295D8E"/>
    <w:rsid w:val="00296660"/>
    <w:rsid w:val="002979B8"/>
    <w:rsid w:val="002A1A3A"/>
    <w:rsid w:val="002A38BD"/>
    <w:rsid w:val="002F6A1B"/>
    <w:rsid w:val="00326863"/>
    <w:rsid w:val="0033322B"/>
    <w:rsid w:val="0037629B"/>
    <w:rsid w:val="00414400"/>
    <w:rsid w:val="00432EC1"/>
    <w:rsid w:val="0043677B"/>
    <w:rsid w:val="00440620"/>
    <w:rsid w:val="004C091B"/>
    <w:rsid w:val="004C2845"/>
    <w:rsid w:val="004C3B0C"/>
    <w:rsid w:val="005009A5"/>
    <w:rsid w:val="005051DA"/>
    <w:rsid w:val="00560617"/>
    <w:rsid w:val="00580400"/>
    <w:rsid w:val="0058447F"/>
    <w:rsid w:val="00592766"/>
    <w:rsid w:val="005B446D"/>
    <w:rsid w:val="005B6C62"/>
    <w:rsid w:val="005E6D66"/>
    <w:rsid w:val="005F5E85"/>
    <w:rsid w:val="006046EF"/>
    <w:rsid w:val="00621EDC"/>
    <w:rsid w:val="006720D7"/>
    <w:rsid w:val="00682DDC"/>
    <w:rsid w:val="006E6712"/>
    <w:rsid w:val="006F17B9"/>
    <w:rsid w:val="007046D0"/>
    <w:rsid w:val="00704778"/>
    <w:rsid w:val="007634BC"/>
    <w:rsid w:val="00765566"/>
    <w:rsid w:val="00766431"/>
    <w:rsid w:val="00791D9D"/>
    <w:rsid w:val="007B6364"/>
    <w:rsid w:val="007C007A"/>
    <w:rsid w:val="007D5EC7"/>
    <w:rsid w:val="007E287B"/>
    <w:rsid w:val="007F137E"/>
    <w:rsid w:val="00816597"/>
    <w:rsid w:val="00834AB1"/>
    <w:rsid w:val="008A40B8"/>
    <w:rsid w:val="008D3188"/>
    <w:rsid w:val="008F15B8"/>
    <w:rsid w:val="00951864"/>
    <w:rsid w:val="00956863"/>
    <w:rsid w:val="009B45D5"/>
    <w:rsid w:val="009B5DFB"/>
    <w:rsid w:val="009D6483"/>
    <w:rsid w:val="009E7A8E"/>
    <w:rsid w:val="00AA2F98"/>
    <w:rsid w:val="00AF53AD"/>
    <w:rsid w:val="00B04B9A"/>
    <w:rsid w:val="00B05448"/>
    <w:rsid w:val="00B16E0A"/>
    <w:rsid w:val="00B24FA5"/>
    <w:rsid w:val="00B2660A"/>
    <w:rsid w:val="00BB3C07"/>
    <w:rsid w:val="00C14E52"/>
    <w:rsid w:val="00C27176"/>
    <w:rsid w:val="00C46F16"/>
    <w:rsid w:val="00C6002D"/>
    <w:rsid w:val="00C601E7"/>
    <w:rsid w:val="00C662B5"/>
    <w:rsid w:val="00CC0E31"/>
    <w:rsid w:val="00CC3D74"/>
    <w:rsid w:val="00CD290F"/>
    <w:rsid w:val="00CF2F43"/>
    <w:rsid w:val="00CF5C89"/>
    <w:rsid w:val="00D30549"/>
    <w:rsid w:val="00D52ED2"/>
    <w:rsid w:val="00DD06F2"/>
    <w:rsid w:val="00DE3E57"/>
    <w:rsid w:val="00DE7781"/>
    <w:rsid w:val="00DF61C0"/>
    <w:rsid w:val="00E25575"/>
    <w:rsid w:val="00E27880"/>
    <w:rsid w:val="00E47149"/>
    <w:rsid w:val="00E6571C"/>
    <w:rsid w:val="00E65C75"/>
    <w:rsid w:val="00E6606E"/>
    <w:rsid w:val="00EC26E0"/>
    <w:rsid w:val="00EF0F49"/>
    <w:rsid w:val="00F23DCF"/>
    <w:rsid w:val="00F31FC9"/>
    <w:rsid w:val="00F56EA0"/>
    <w:rsid w:val="00F72D90"/>
    <w:rsid w:val="00FE3C15"/>
    <w:rsid w:val="00FE3F7E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CE5D"/>
  <w15:chartTrackingRefBased/>
  <w15:docId w15:val="{66DA9B6F-283F-4915-9B8B-074C29F5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6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8149A9B2-E8F9-407F-AC0E-05BF4462808A}"/>
</file>

<file path=customXml/itemProps2.xml><?xml version="1.0" encoding="utf-8"?>
<ds:datastoreItem xmlns:ds="http://schemas.openxmlformats.org/officeDocument/2006/customXml" ds:itemID="{50EEBDB6-7421-4B9F-86EB-591F3557AB79}"/>
</file>

<file path=customXml/itemProps3.xml><?xml version="1.0" encoding="utf-8"?>
<ds:datastoreItem xmlns:ds="http://schemas.openxmlformats.org/officeDocument/2006/customXml" ds:itemID="{CE719593-2CBD-4B0A-BA6B-05E0B77AD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678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114</cp:revision>
  <dcterms:created xsi:type="dcterms:W3CDTF">2023-02-09T09:31:00Z</dcterms:created>
  <dcterms:modified xsi:type="dcterms:W3CDTF">2023-02-10T09:43:00Z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